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41" w:rsidRPr="00C050CF" w:rsidRDefault="009F4D41" w:rsidP="00D34C1E">
      <w:pPr>
        <w:jc w:val="center"/>
        <w:rPr>
          <w:b/>
        </w:rPr>
      </w:pPr>
    </w:p>
    <w:p w:rsidR="00D34C1E" w:rsidRPr="00327714" w:rsidRDefault="00D34C1E" w:rsidP="00D34C1E">
      <w:pPr>
        <w:jc w:val="center"/>
      </w:pPr>
      <w:r w:rsidRPr="00327714">
        <w:t>СОБРАНИЕ ДЕПУТАТОВ</w:t>
      </w:r>
    </w:p>
    <w:p w:rsidR="00356D1C" w:rsidRPr="00327714" w:rsidRDefault="00327714" w:rsidP="00D34C1E">
      <w:pPr>
        <w:jc w:val="center"/>
      </w:pPr>
      <w:r w:rsidRPr="00327714">
        <w:t xml:space="preserve"> ЛАЧИНОВСКОГО </w:t>
      </w:r>
      <w:r w:rsidR="00D34C1E" w:rsidRPr="00327714">
        <w:t xml:space="preserve"> СЕЛЬСОВЕТА </w:t>
      </w:r>
    </w:p>
    <w:p w:rsidR="00D34C1E" w:rsidRPr="00327714" w:rsidRDefault="00D34C1E" w:rsidP="00D34C1E">
      <w:pPr>
        <w:jc w:val="center"/>
      </w:pPr>
      <w:r w:rsidRPr="00327714">
        <w:t>КАСТОРЕНСКОГО РАЙОНА</w:t>
      </w:r>
    </w:p>
    <w:p w:rsidR="00D34C1E" w:rsidRPr="00327714" w:rsidRDefault="00D34C1E" w:rsidP="00D34C1E"/>
    <w:p w:rsidR="00D34C1E" w:rsidRPr="00327714" w:rsidRDefault="00D34C1E" w:rsidP="00D34C1E"/>
    <w:p w:rsidR="00D34C1E" w:rsidRPr="00327714" w:rsidRDefault="00D34C1E" w:rsidP="00D34C1E">
      <w:pPr>
        <w:jc w:val="center"/>
      </w:pPr>
      <w:r w:rsidRPr="00327714">
        <w:t>РЕШЕНИЕ</w:t>
      </w:r>
    </w:p>
    <w:p w:rsidR="00D34C1E" w:rsidRPr="00327714" w:rsidRDefault="00D34C1E" w:rsidP="00D34C1E"/>
    <w:p w:rsidR="00D34C1E" w:rsidRPr="00327714" w:rsidRDefault="00D34C1E" w:rsidP="00D34C1E">
      <w:r w:rsidRPr="00327714">
        <w:t xml:space="preserve">от   </w:t>
      </w:r>
      <w:r w:rsidR="003B7F9F">
        <w:t>29</w:t>
      </w:r>
      <w:r w:rsidR="00126A9E" w:rsidRPr="00327714">
        <w:t xml:space="preserve"> </w:t>
      </w:r>
      <w:r w:rsidR="0093057B" w:rsidRPr="00327714">
        <w:t>октября</w:t>
      </w:r>
      <w:r w:rsidRPr="00327714">
        <w:t xml:space="preserve">  20</w:t>
      </w:r>
      <w:r w:rsidR="00C050CF" w:rsidRPr="00327714">
        <w:t>20</w:t>
      </w:r>
      <w:r w:rsidRPr="00327714">
        <w:t xml:space="preserve">  года                                                              </w:t>
      </w:r>
      <w:r w:rsidR="00327714">
        <w:t xml:space="preserve">                         </w:t>
      </w:r>
      <w:r w:rsidRPr="00327714">
        <w:t xml:space="preserve">№ </w:t>
      </w:r>
      <w:r w:rsidR="003B7F9F">
        <w:t>22</w:t>
      </w:r>
    </w:p>
    <w:p w:rsidR="00D34C1E" w:rsidRPr="00327714" w:rsidRDefault="00D34C1E" w:rsidP="00D34C1E"/>
    <w:p w:rsidR="00D34C1E" w:rsidRPr="00327714" w:rsidRDefault="00D34C1E" w:rsidP="00D34C1E">
      <w:r w:rsidRPr="00327714">
        <w:t xml:space="preserve">О  внесении  изменений в  Положение, </w:t>
      </w:r>
    </w:p>
    <w:p w:rsidR="00D34C1E" w:rsidRPr="00327714" w:rsidRDefault="00D34C1E" w:rsidP="00D34C1E">
      <w:proofErr w:type="gramStart"/>
      <w:r w:rsidRPr="00327714">
        <w:t>утвержденное</w:t>
      </w:r>
      <w:proofErr w:type="gramEnd"/>
      <w:r w:rsidRPr="00327714">
        <w:t xml:space="preserve">  решением  Собрания депутатов  </w:t>
      </w:r>
    </w:p>
    <w:p w:rsidR="00D34C1E" w:rsidRPr="00327714" w:rsidRDefault="00327714" w:rsidP="00D34C1E">
      <w:r>
        <w:t>Лачиновского</w:t>
      </w:r>
      <w:r w:rsidR="00D34C1E" w:rsidRPr="00327714">
        <w:t xml:space="preserve">  сельсовета   Касторенского</w:t>
      </w:r>
    </w:p>
    <w:p w:rsidR="00D34C1E" w:rsidRPr="00327714" w:rsidRDefault="00D34C1E" w:rsidP="00D34C1E">
      <w:r w:rsidRPr="00327714">
        <w:t xml:space="preserve">района  </w:t>
      </w:r>
      <w:r w:rsidRPr="00E167BF">
        <w:t xml:space="preserve">от </w:t>
      </w:r>
      <w:r w:rsidR="00E167BF" w:rsidRPr="00E167BF">
        <w:t>14</w:t>
      </w:r>
      <w:r w:rsidR="003B7F9F" w:rsidRPr="00E167BF">
        <w:t>.1</w:t>
      </w:r>
      <w:r w:rsidRPr="00E167BF">
        <w:t>1.201</w:t>
      </w:r>
      <w:r w:rsidR="003B7F9F" w:rsidRPr="00E167BF">
        <w:t>2</w:t>
      </w:r>
      <w:r w:rsidRPr="00E167BF">
        <w:t>г.  №</w:t>
      </w:r>
      <w:r w:rsidR="00E167BF" w:rsidRPr="00E167BF">
        <w:t xml:space="preserve"> 22-Б</w:t>
      </w:r>
      <w:r w:rsidRPr="00327714">
        <w:t xml:space="preserve"> «Об оплате труда</w:t>
      </w:r>
    </w:p>
    <w:p w:rsidR="00D34C1E" w:rsidRPr="00327714" w:rsidRDefault="00D34C1E" w:rsidP="00D34C1E">
      <w:r w:rsidRPr="00327714">
        <w:t xml:space="preserve">работникам  МКУ «Обеспечение деятельности </w:t>
      </w:r>
    </w:p>
    <w:p w:rsidR="00D34C1E" w:rsidRPr="00327714" w:rsidRDefault="00D34C1E" w:rsidP="00D34C1E">
      <w:r w:rsidRPr="00327714">
        <w:t xml:space="preserve">Администрации  </w:t>
      </w:r>
      <w:r w:rsidR="00327714">
        <w:t>Лачиновского</w:t>
      </w:r>
      <w:r w:rsidRPr="00327714">
        <w:t xml:space="preserve">  сельсовета     </w:t>
      </w:r>
    </w:p>
    <w:p w:rsidR="00D34C1E" w:rsidRPr="00327714" w:rsidRDefault="00D34C1E" w:rsidP="00D34C1E">
      <w:r w:rsidRPr="00327714">
        <w:t>Касторенского  района  Курской области»</w:t>
      </w:r>
    </w:p>
    <w:p w:rsidR="00D34C1E" w:rsidRPr="00327714" w:rsidRDefault="00D34C1E" w:rsidP="00D34C1E"/>
    <w:p w:rsidR="0093057B" w:rsidRPr="00327714" w:rsidRDefault="00327714" w:rsidP="0093057B">
      <w:pPr>
        <w:pStyle w:val="a5"/>
        <w:tabs>
          <w:tab w:val="left" w:pos="708"/>
        </w:tabs>
        <w:jc w:val="both"/>
      </w:pPr>
      <w:r>
        <w:t xml:space="preserve">                    </w:t>
      </w:r>
      <w:proofErr w:type="gramStart"/>
      <w:r w:rsidR="00D34C1E" w:rsidRPr="00327714">
        <w:t xml:space="preserve">В </w:t>
      </w:r>
      <w:r w:rsidR="00C53E44" w:rsidRPr="00327714">
        <w:t xml:space="preserve">соответствии с </w:t>
      </w:r>
      <w:r w:rsidR="0093057B" w:rsidRPr="00327714">
        <w:rPr>
          <w:rFonts w:eastAsia="Arial"/>
        </w:rPr>
        <w:t xml:space="preserve">постановлением  Губернатора Курской области от </w:t>
      </w:r>
      <w:r w:rsidR="00C050CF" w:rsidRPr="00327714">
        <w:rPr>
          <w:rFonts w:eastAsia="Arial"/>
        </w:rPr>
        <w:t>08</w:t>
      </w:r>
      <w:r w:rsidR="0093057B" w:rsidRPr="00327714">
        <w:rPr>
          <w:rFonts w:eastAsia="Arial"/>
        </w:rPr>
        <w:t>.</w:t>
      </w:r>
      <w:r w:rsidR="00C050CF" w:rsidRPr="00327714">
        <w:rPr>
          <w:rFonts w:eastAsia="Arial"/>
        </w:rPr>
        <w:t>10</w:t>
      </w:r>
      <w:r w:rsidR="0093057B" w:rsidRPr="00327714">
        <w:rPr>
          <w:rFonts w:eastAsia="Arial"/>
        </w:rPr>
        <w:t>. 20</w:t>
      </w:r>
      <w:r w:rsidR="00C050CF" w:rsidRPr="00327714">
        <w:rPr>
          <w:rFonts w:eastAsia="Arial"/>
        </w:rPr>
        <w:t>20</w:t>
      </w:r>
      <w:r w:rsidR="0093057B" w:rsidRPr="00327714">
        <w:rPr>
          <w:rFonts w:eastAsia="Arial"/>
        </w:rPr>
        <w:t xml:space="preserve"> года  № </w:t>
      </w:r>
      <w:r w:rsidR="00C050CF" w:rsidRPr="00327714">
        <w:rPr>
          <w:rFonts w:eastAsia="Arial"/>
        </w:rPr>
        <w:t>1021</w:t>
      </w:r>
      <w:r w:rsidR="0093057B" w:rsidRPr="00327714">
        <w:rPr>
          <w:rFonts w:eastAsia="Arial"/>
        </w:rPr>
        <w:t>-</w:t>
      </w:r>
      <w:r w:rsidR="00C050CF" w:rsidRPr="00327714">
        <w:rPr>
          <w:rFonts w:eastAsia="Arial"/>
        </w:rPr>
        <w:t>па</w:t>
      </w:r>
      <w:r w:rsidR="0093057B" w:rsidRPr="00327714">
        <w:rPr>
          <w:rFonts w:eastAsia="Arial"/>
        </w:rPr>
        <w:t xml:space="preserve">  «Об увеличении оплаты труда работников областных государственных учреждений, на которых не распространяется указы Президента Российской Федерации</w:t>
      </w:r>
      <w:bookmarkStart w:id="0" w:name="_GoBack"/>
      <w:r w:rsidR="00C53E44" w:rsidRPr="00327714">
        <w:rPr>
          <w:rFonts w:eastAsia="Arial"/>
        </w:rPr>
        <w:t>от 7 мая 2012года № 597, от 1 июня 2012 года № 761, от 28 декабря 2012 года № 1688</w:t>
      </w:r>
      <w:bookmarkEnd w:id="0"/>
      <w:r w:rsidR="0093057B" w:rsidRPr="00327714">
        <w:rPr>
          <w:rFonts w:eastAsia="Arial"/>
        </w:rPr>
        <w:t>, органов исполнительной власти Курской области и иных</w:t>
      </w:r>
      <w:proofErr w:type="gramEnd"/>
      <w:r w:rsidR="0093057B" w:rsidRPr="00327714">
        <w:rPr>
          <w:rFonts w:eastAsia="Arial"/>
        </w:rPr>
        <w:t xml:space="preserve"> государственных органов, созданных в соответствии с Уставом Курской области, оплата труда которых осуществляется в соответствии с постановление</w:t>
      </w:r>
      <w:r w:rsidR="00C53E44" w:rsidRPr="00327714">
        <w:rPr>
          <w:rFonts w:eastAsia="Arial"/>
        </w:rPr>
        <w:t>м</w:t>
      </w:r>
      <w:r w:rsidR="0093057B" w:rsidRPr="00327714">
        <w:rPr>
          <w:rFonts w:eastAsia="Arial"/>
        </w:rPr>
        <w:t xml:space="preserve"> Губернатора Курской области от 29.12.2007 №596», </w:t>
      </w:r>
      <w:r w:rsidR="0093057B" w:rsidRPr="00327714">
        <w:t xml:space="preserve"> Собрание депутатов </w:t>
      </w:r>
      <w:r>
        <w:t>Лачиновского</w:t>
      </w:r>
      <w:r w:rsidR="0093057B" w:rsidRPr="00327714">
        <w:t xml:space="preserve"> сельсовета Касторенского района РЕШИЛО:</w:t>
      </w:r>
    </w:p>
    <w:p w:rsidR="00D34C1E" w:rsidRPr="00327714" w:rsidRDefault="00D34C1E" w:rsidP="00D34C1E">
      <w:pPr>
        <w:jc w:val="both"/>
      </w:pPr>
      <w:r w:rsidRPr="00327714">
        <w:t xml:space="preserve">        1.  Внести  в  положение,    утвержденное  решением  Собрания депутатов   </w:t>
      </w:r>
      <w:r w:rsidR="00327714">
        <w:t>Лачиновского</w:t>
      </w:r>
      <w:r w:rsidRPr="00327714">
        <w:t xml:space="preserve">  сельсовета   Ка</w:t>
      </w:r>
      <w:r w:rsidR="00356D1C" w:rsidRPr="00327714">
        <w:t xml:space="preserve">сторенского района  </w:t>
      </w:r>
      <w:r w:rsidR="00E167BF" w:rsidRPr="00E167BF">
        <w:t>от 14.11.2012г.  № 22-Б</w:t>
      </w:r>
      <w:r w:rsidR="00E167BF">
        <w:rPr>
          <w:b/>
        </w:rPr>
        <w:t xml:space="preserve"> </w:t>
      </w:r>
      <w:r w:rsidRPr="00327714">
        <w:t xml:space="preserve"> «Об оплате труда работникам  МКУ «Обеспечение деятельности  Администрации  </w:t>
      </w:r>
      <w:r w:rsidR="00327714">
        <w:t>Лачиновского</w:t>
      </w:r>
      <w:r w:rsidRPr="00327714">
        <w:t xml:space="preserve">  сельсовет  Касторенского  района  Курской области»,    следующие  изменения:</w:t>
      </w:r>
    </w:p>
    <w:p w:rsidR="0025419F" w:rsidRPr="00327714" w:rsidRDefault="00D34C1E" w:rsidP="003B7F9F">
      <w:pPr>
        <w:jc w:val="both"/>
      </w:pPr>
      <w:r w:rsidRPr="00327714">
        <w:t xml:space="preserve">         -  приложение № 1 </w:t>
      </w:r>
      <w:r w:rsidR="0093057B" w:rsidRPr="00327714">
        <w:t xml:space="preserve"> к положению об оплате труда работникам МКУ «ОДА </w:t>
      </w:r>
      <w:r w:rsidR="00327714">
        <w:t>Лачиновского</w:t>
      </w:r>
      <w:r w:rsidR="0093057B" w:rsidRPr="00327714">
        <w:t xml:space="preserve"> сельсовета» Касторенского района изложить в новой редакции</w:t>
      </w:r>
      <w:r w:rsidR="00DA0CB5" w:rsidRPr="00327714">
        <w:t xml:space="preserve"> (прилагается).</w:t>
      </w:r>
    </w:p>
    <w:p w:rsidR="003B7F9F" w:rsidRPr="00E21FD7" w:rsidRDefault="00327714" w:rsidP="003B7F9F">
      <w:pPr>
        <w:pStyle w:val="a5"/>
        <w:tabs>
          <w:tab w:val="left" w:pos="708"/>
        </w:tabs>
        <w:jc w:val="both"/>
      </w:pPr>
      <w:r>
        <w:t xml:space="preserve">       </w:t>
      </w:r>
      <w:r w:rsidR="00DA0CB5" w:rsidRPr="00327714">
        <w:t>2</w:t>
      </w:r>
      <w:r w:rsidR="00D34C1E" w:rsidRPr="00327714">
        <w:t xml:space="preserve">. </w:t>
      </w:r>
      <w:r w:rsidR="003B7F9F">
        <w:t xml:space="preserve"> </w:t>
      </w:r>
      <w:r w:rsidR="003B7F9F" w:rsidRPr="00E21FD7">
        <w:t>Решение вступает в силу со дня его подписания и распространяет</w:t>
      </w:r>
      <w:r w:rsidR="003B7F9F">
        <w:t>ся на правоотношения с 01 октября 2020</w:t>
      </w:r>
      <w:r w:rsidR="003B7F9F" w:rsidRPr="00E21FD7">
        <w:t xml:space="preserve"> года</w:t>
      </w:r>
      <w:r w:rsidR="003B7F9F">
        <w:t>.</w:t>
      </w:r>
    </w:p>
    <w:p w:rsidR="003B7F9F" w:rsidRPr="00E21FD7" w:rsidRDefault="003B7F9F" w:rsidP="003B7F9F">
      <w:pPr>
        <w:pStyle w:val="a5"/>
        <w:tabs>
          <w:tab w:val="left" w:pos="708"/>
        </w:tabs>
        <w:jc w:val="both"/>
      </w:pPr>
    </w:p>
    <w:p w:rsidR="00D34C1E" w:rsidRPr="00327714" w:rsidRDefault="00D34C1E" w:rsidP="00D34C1E">
      <w:pPr>
        <w:jc w:val="both"/>
      </w:pPr>
    </w:p>
    <w:p w:rsidR="00D34C1E" w:rsidRPr="00327714" w:rsidRDefault="00D34C1E" w:rsidP="00D34C1E">
      <w:pPr>
        <w:jc w:val="both"/>
      </w:pPr>
    </w:p>
    <w:p w:rsidR="00D34C1E" w:rsidRPr="00327714" w:rsidRDefault="00D34C1E" w:rsidP="00D34C1E"/>
    <w:p w:rsidR="00D34C1E" w:rsidRPr="00327714" w:rsidRDefault="00D34C1E" w:rsidP="00D34C1E">
      <w:r w:rsidRPr="00327714">
        <w:t>Председатель Собрания депутатов</w:t>
      </w:r>
    </w:p>
    <w:p w:rsidR="00D34C1E" w:rsidRPr="00327714" w:rsidRDefault="00327714" w:rsidP="00D34C1E">
      <w:r>
        <w:t>Лачиновского</w:t>
      </w:r>
      <w:r w:rsidR="00D34C1E" w:rsidRPr="00327714">
        <w:t xml:space="preserve"> сельсовета                                      </w:t>
      </w:r>
      <w:r>
        <w:t xml:space="preserve">                               Т.Г. Суркова</w:t>
      </w:r>
    </w:p>
    <w:p w:rsidR="00D34C1E" w:rsidRPr="00327714" w:rsidRDefault="00D34C1E" w:rsidP="00D34C1E"/>
    <w:p w:rsidR="00D34C1E" w:rsidRPr="00327714" w:rsidRDefault="00D34C1E" w:rsidP="00D34C1E"/>
    <w:p w:rsidR="00D34C1E" w:rsidRPr="00327714" w:rsidRDefault="00D34C1E" w:rsidP="00D34C1E">
      <w:r w:rsidRPr="00327714">
        <w:t xml:space="preserve">Глава </w:t>
      </w:r>
    </w:p>
    <w:p w:rsidR="00D34C1E" w:rsidRPr="00327714" w:rsidRDefault="00327714" w:rsidP="00D34C1E">
      <w:r>
        <w:t>Лачиновского</w:t>
      </w:r>
      <w:r w:rsidR="00D34C1E" w:rsidRPr="00327714">
        <w:t xml:space="preserve"> сельсовета                                                                      </w:t>
      </w:r>
      <w:r>
        <w:t>С.В. Генералов</w:t>
      </w:r>
    </w:p>
    <w:p w:rsidR="00D34C1E" w:rsidRPr="00327714" w:rsidRDefault="00D34C1E" w:rsidP="00D34C1E"/>
    <w:p w:rsidR="00842A9F" w:rsidRPr="00327714" w:rsidRDefault="00842A9F"/>
    <w:p w:rsidR="00D56D5D" w:rsidRDefault="00D56D5D"/>
    <w:p w:rsidR="003B7F9F" w:rsidRDefault="003B7F9F"/>
    <w:p w:rsidR="00327714" w:rsidRPr="00327714" w:rsidRDefault="00327714"/>
    <w:p w:rsidR="00D56D5D" w:rsidRPr="00327714" w:rsidRDefault="00D56D5D"/>
    <w:p w:rsidR="0025419F" w:rsidRPr="00327714" w:rsidRDefault="0025419F" w:rsidP="0025419F">
      <w:pPr>
        <w:jc w:val="both"/>
      </w:pPr>
      <w:r w:rsidRPr="00327714">
        <w:lastRenderedPageBreak/>
        <w:t xml:space="preserve">                                                                                                                  ПРИЛОЖЕНИЕ № 1</w:t>
      </w:r>
    </w:p>
    <w:p w:rsidR="0025419F" w:rsidRPr="00327714" w:rsidRDefault="0025419F" w:rsidP="0025419F">
      <w:pPr>
        <w:ind w:left="6804"/>
        <w:jc w:val="both"/>
      </w:pPr>
      <w:r w:rsidRPr="00327714">
        <w:t xml:space="preserve">к Положению об оплате труда работников МКУ «ОДА </w:t>
      </w:r>
      <w:r w:rsidR="00327714">
        <w:t>Лачиновского</w:t>
      </w:r>
      <w:r w:rsidRPr="00327714">
        <w:t xml:space="preserve"> сельсовета» </w:t>
      </w:r>
    </w:p>
    <w:p w:rsidR="0025419F" w:rsidRPr="00327714" w:rsidRDefault="0025419F" w:rsidP="0025419F">
      <w:pPr>
        <w:ind w:left="8280" w:firstLine="840"/>
        <w:jc w:val="both"/>
      </w:pPr>
    </w:p>
    <w:p w:rsidR="0093057B" w:rsidRPr="00327714" w:rsidRDefault="0093057B" w:rsidP="0093057B">
      <w:pPr>
        <w:ind w:left="8280" w:firstLine="840"/>
        <w:jc w:val="both"/>
      </w:pPr>
    </w:p>
    <w:p w:rsidR="0093057B" w:rsidRPr="00327714" w:rsidRDefault="0093057B" w:rsidP="0093057B">
      <w:pPr>
        <w:tabs>
          <w:tab w:val="left" w:pos="0"/>
        </w:tabs>
        <w:overflowPunct w:val="0"/>
        <w:autoSpaceDE w:val="0"/>
      </w:pPr>
      <w:r w:rsidRPr="00327714">
        <w:t xml:space="preserve">1.Профессиональные квалификационные группы общеотраслевых должностей    </w:t>
      </w:r>
    </w:p>
    <w:p w:rsidR="0093057B" w:rsidRPr="00327714" w:rsidRDefault="0093057B" w:rsidP="0093057B">
      <w:pPr>
        <w:tabs>
          <w:tab w:val="left" w:pos="0"/>
        </w:tabs>
        <w:overflowPunct w:val="0"/>
        <w:autoSpaceDE w:val="0"/>
      </w:pPr>
      <w:r w:rsidRPr="00327714">
        <w:t xml:space="preserve">   руководителей, специалистов и служащих</w:t>
      </w:r>
    </w:p>
    <w:p w:rsidR="0093057B" w:rsidRPr="00327714" w:rsidRDefault="0093057B" w:rsidP="0093057B">
      <w:r w:rsidRPr="00327714">
        <w:t xml:space="preserve">   Профессиональная квалификационная группа "Общеотраслевые должности    </w:t>
      </w:r>
    </w:p>
    <w:p w:rsidR="0093057B" w:rsidRPr="00327714" w:rsidRDefault="0093057B" w:rsidP="0093057B">
      <w:r w:rsidRPr="00327714">
        <w:t xml:space="preserve">   служащих третьего уровня"</w:t>
      </w:r>
    </w:p>
    <w:tbl>
      <w:tblPr>
        <w:tblW w:w="5166" w:type="pct"/>
        <w:jc w:val="center"/>
        <w:tblLook w:val="04A0"/>
      </w:tblPr>
      <w:tblGrid>
        <w:gridCol w:w="2420"/>
        <w:gridCol w:w="5599"/>
        <w:gridCol w:w="1870"/>
      </w:tblGrid>
      <w:tr w:rsidR="0093057B" w:rsidRPr="00327714" w:rsidTr="00D6387C">
        <w:trPr>
          <w:jc w:val="center"/>
        </w:trPr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057B" w:rsidRPr="00327714" w:rsidRDefault="0093057B" w:rsidP="00D6387C">
            <w:pPr>
              <w:overflowPunct w:val="0"/>
              <w:autoSpaceDE w:val="0"/>
              <w:snapToGrid w:val="0"/>
              <w:jc w:val="center"/>
              <w:rPr>
                <w:lang w:eastAsia="ar-SA"/>
              </w:rPr>
            </w:pPr>
            <w:r w:rsidRPr="00327714">
              <w:t>Квалификационные уровни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057B" w:rsidRPr="00327714" w:rsidRDefault="0093057B" w:rsidP="00D6387C">
            <w:pPr>
              <w:overflowPunct w:val="0"/>
              <w:autoSpaceDE w:val="0"/>
              <w:snapToGrid w:val="0"/>
              <w:jc w:val="center"/>
              <w:rPr>
                <w:lang w:eastAsia="ar-SA"/>
              </w:rPr>
            </w:pPr>
            <w:r w:rsidRPr="00327714">
              <w:t>Должности, отнесенные к квалификационным уровням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7B" w:rsidRPr="00327714" w:rsidRDefault="0093057B" w:rsidP="00D6387C">
            <w:pPr>
              <w:overflowPunct w:val="0"/>
              <w:autoSpaceDE w:val="0"/>
              <w:snapToGrid w:val="0"/>
              <w:jc w:val="center"/>
              <w:rPr>
                <w:lang w:eastAsia="ar-SA"/>
              </w:rPr>
            </w:pPr>
            <w:r w:rsidRPr="00327714">
              <w:t>Рекомендуемый минимальный должностной оклад, руб.</w:t>
            </w:r>
          </w:p>
        </w:tc>
      </w:tr>
      <w:tr w:rsidR="0093057B" w:rsidRPr="00327714" w:rsidTr="00D6387C">
        <w:trPr>
          <w:jc w:val="center"/>
        </w:trPr>
        <w:tc>
          <w:tcPr>
            <w:tcW w:w="12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057B" w:rsidRPr="00327714" w:rsidRDefault="0093057B" w:rsidP="00D6387C">
            <w:pPr>
              <w:overflowPunct w:val="0"/>
              <w:autoSpaceDE w:val="0"/>
              <w:snapToGrid w:val="0"/>
              <w:rPr>
                <w:lang w:eastAsia="ar-SA"/>
              </w:rPr>
            </w:pPr>
            <w:r w:rsidRPr="00327714">
              <w:t>1 квалификационный уровень</w:t>
            </w:r>
          </w:p>
        </w:tc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057B" w:rsidRPr="00327714" w:rsidRDefault="0093057B" w:rsidP="0093057B">
            <w:pPr>
              <w:overflowPunct w:val="0"/>
              <w:autoSpaceDE w:val="0"/>
              <w:snapToGrid w:val="0"/>
              <w:jc w:val="both"/>
            </w:pPr>
          </w:p>
          <w:p w:rsidR="0093057B" w:rsidRPr="00327714" w:rsidRDefault="0093057B" w:rsidP="0093057B">
            <w:pPr>
              <w:overflowPunct w:val="0"/>
              <w:autoSpaceDE w:val="0"/>
              <w:snapToGrid w:val="0"/>
              <w:jc w:val="both"/>
            </w:pPr>
            <w:r w:rsidRPr="00327714">
              <w:t>Директор</w:t>
            </w:r>
          </w:p>
          <w:p w:rsidR="0093057B" w:rsidRPr="00327714" w:rsidRDefault="0093057B" w:rsidP="0093057B">
            <w:pPr>
              <w:overflowPunct w:val="0"/>
              <w:autoSpaceDE w:val="0"/>
              <w:snapToGrid w:val="0"/>
              <w:jc w:val="both"/>
            </w:pPr>
          </w:p>
          <w:p w:rsidR="0093057B" w:rsidRPr="00327714" w:rsidRDefault="00327714" w:rsidP="0093057B">
            <w:pPr>
              <w:overflowPunct w:val="0"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 </w:t>
            </w:r>
          </w:p>
        </w:tc>
        <w:tc>
          <w:tcPr>
            <w:tcW w:w="9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7B" w:rsidRPr="00327714" w:rsidRDefault="0093057B" w:rsidP="0093057B">
            <w:pPr>
              <w:overflowPunct w:val="0"/>
              <w:autoSpaceDE w:val="0"/>
              <w:snapToGrid w:val="0"/>
              <w:rPr>
                <w:lang w:eastAsia="ar-SA"/>
              </w:rPr>
            </w:pPr>
          </w:p>
          <w:p w:rsidR="0093057B" w:rsidRPr="00327714" w:rsidRDefault="00327714" w:rsidP="0093057B">
            <w:pPr>
              <w:rPr>
                <w:lang w:eastAsia="ar-SA"/>
              </w:rPr>
            </w:pPr>
            <w:r>
              <w:rPr>
                <w:lang w:eastAsia="ar-SA"/>
              </w:rPr>
              <w:t>4499</w:t>
            </w:r>
            <w:r w:rsidR="0093057B" w:rsidRPr="00327714">
              <w:rPr>
                <w:lang w:eastAsia="ar-SA"/>
              </w:rPr>
              <w:t>,00</w:t>
            </w:r>
          </w:p>
          <w:p w:rsidR="0093057B" w:rsidRPr="00327714" w:rsidRDefault="0093057B" w:rsidP="0093057B">
            <w:pPr>
              <w:rPr>
                <w:lang w:eastAsia="ar-SA"/>
              </w:rPr>
            </w:pPr>
          </w:p>
          <w:p w:rsidR="0093057B" w:rsidRPr="00327714" w:rsidRDefault="00327714" w:rsidP="0093057B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93057B" w:rsidRPr="00327714">
              <w:rPr>
                <w:lang w:eastAsia="ar-SA"/>
              </w:rPr>
              <w:t xml:space="preserve">   </w:t>
            </w:r>
          </w:p>
        </w:tc>
      </w:tr>
    </w:tbl>
    <w:p w:rsidR="0093057B" w:rsidRPr="00327714" w:rsidRDefault="0093057B" w:rsidP="0093057B">
      <w:pPr>
        <w:jc w:val="both"/>
        <w:rPr>
          <w:lang w:eastAsia="ar-SA"/>
        </w:rPr>
      </w:pPr>
    </w:p>
    <w:p w:rsidR="0093057B" w:rsidRPr="00327714" w:rsidRDefault="0093057B" w:rsidP="0093057B">
      <w:pPr>
        <w:tabs>
          <w:tab w:val="num" w:pos="2520"/>
        </w:tabs>
        <w:overflowPunct w:val="0"/>
        <w:autoSpaceDE w:val="0"/>
      </w:pPr>
      <w:r w:rsidRPr="00327714">
        <w:t>2.</w:t>
      </w:r>
      <w:proofErr w:type="gramStart"/>
      <w:r w:rsidRPr="00327714">
        <w:t>Профессиональные</w:t>
      </w:r>
      <w:proofErr w:type="gramEnd"/>
      <w:r w:rsidRPr="00327714">
        <w:t xml:space="preserve"> квалификационные групп общеотраслевых профессий рабочих</w:t>
      </w:r>
    </w:p>
    <w:p w:rsidR="0093057B" w:rsidRPr="00327714" w:rsidRDefault="0093057B" w:rsidP="0093057B">
      <w:pPr>
        <w:jc w:val="center"/>
      </w:pPr>
      <w:r w:rsidRPr="00327714">
        <w:t>Профессиональная квалификационная группа "Общеотраслевые профессии рабочих первого уровня"</w:t>
      </w:r>
    </w:p>
    <w:tbl>
      <w:tblPr>
        <w:tblW w:w="5092" w:type="pct"/>
        <w:jc w:val="center"/>
        <w:tblLayout w:type="fixed"/>
        <w:tblLook w:val="04A0"/>
      </w:tblPr>
      <w:tblGrid>
        <w:gridCol w:w="2323"/>
        <w:gridCol w:w="5441"/>
        <w:gridCol w:w="1983"/>
      </w:tblGrid>
      <w:tr w:rsidR="0093057B" w:rsidRPr="00327714" w:rsidTr="00D6387C">
        <w:trPr>
          <w:jc w:val="center"/>
        </w:trPr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057B" w:rsidRPr="00327714" w:rsidRDefault="0093057B" w:rsidP="00D6387C">
            <w:pPr>
              <w:overflowPunct w:val="0"/>
              <w:autoSpaceDE w:val="0"/>
              <w:snapToGrid w:val="0"/>
              <w:jc w:val="center"/>
              <w:rPr>
                <w:lang w:eastAsia="ar-SA"/>
              </w:rPr>
            </w:pPr>
            <w:r w:rsidRPr="00327714">
              <w:t>Квалификационные уровни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057B" w:rsidRPr="00327714" w:rsidRDefault="0093057B" w:rsidP="00D6387C">
            <w:pPr>
              <w:overflowPunct w:val="0"/>
              <w:autoSpaceDE w:val="0"/>
              <w:snapToGrid w:val="0"/>
              <w:jc w:val="center"/>
              <w:rPr>
                <w:lang w:eastAsia="ar-SA"/>
              </w:rPr>
            </w:pPr>
            <w:r w:rsidRPr="00327714">
              <w:t>Профессии рабочих, отнесенные к квалификационным уровням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7B" w:rsidRPr="00327714" w:rsidRDefault="0093057B" w:rsidP="00D6387C">
            <w:pPr>
              <w:overflowPunct w:val="0"/>
              <w:autoSpaceDE w:val="0"/>
              <w:snapToGrid w:val="0"/>
              <w:jc w:val="center"/>
              <w:rPr>
                <w:lang w:eastAsia="ar-SA"/>
              </w:rPr>
            </w:pPr>
            <w:r w:rsidRPr="00327714">
              <w:t>Рекомендуемый минимальный должностной оклад, руб.</w:t>
            </w:r>
          </w:p>
        </w:tc>
      </w:tr>
      <w:tr w:rsidR="0093057B" w:rsidRPr="00327714" w:rsidTr="00D6387C">
        <w:trPr>
          <w:jc w:val="center"/>
        </w:trPr>
        <w:tc>
          <w:tcPr>
            <w:tcW w:w="11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057B" w:rsidRPr="00327714" w:rsidRDefault="0093057B" w:rsidP="00D6387C">
            <w:pPr>
              <w:overflowPunct w:val="0"/>
              <w:autoSpaceDE w:val="0"/>
              <w:snapToGrid w:val="0"/>
              <w:rPr>
                <w:lang w:eastAsia="ar-SA"/>
              </w:rPr>
            </w:pPr>
            <w:r w:rsidRPr="00327714">
              <w:t>1 квалификационный уровень</w:t>
            </w:r>
          </w:p>
        </w:tc>
        <w:tc>
          <w:tcPr>
            <w:tcW w:w="27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057B" w:rsidRPr="00327714" w:rsidRDefault="0093057B" w:rsidP="0093057B">
            <w:pPr>
              <w:overflowPunct w:val="0"/>
              <w:autoSpaceDE w:val="0"/>
              <w:snapToGrid w:val="0"/>
              <w:jc w:val="both"/>
              <w:rPr>
                <w:lang w:eastAsia="ar-SA"/>
              </w:rPr>
            </w:pPr>
            <w:r w:rsidRPr="00327714"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уборщица.</w:t>
            </w:r>
          </w:p>
        </w:tc>
        <w:tc>
          <w:tcPr>
            <w:tcW w:w="10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7B" w:rsidRPr="00327714" w:rsidRDefault="006B66EE" w:rsidP="0093057B">
            <w:pPr>
              <w:overflowPunct w:val="0"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1860,</w:t>
            </w:r>
            <w:r w:rsidR="0093057B" w:rsidRPr="00327714">
              <w:rPr>
                <w:lang w:eastAsia="ar-SA"/>
              </w:rPr>
              <w:t>00</w:t>
            </w:r>
          </w:p>
          <w:p w:rsidR="0093057B" w:rsidRPr="00327714" w:rsidRDefault="0093057B" w:rsidP="00D6387C">
            <w:pPr>
              <w:overflowPunct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</w:tbl>
    <w:p w:rsidR="0093057B" w:rsidRPr="00327714" w:rsidRDefault="0093057B" w:rsidP="0093057B">
      <w:pPr>
        <w:jc w:val="center"/>
        <w:rPr>
          <w:lang w:eastAsia="ar-SA"/>
        </w:rPr>
      </w:pPr>
    </w:p>
    <w:p w:rsidR="0093057B" w:rsidRPr="00327714" w:rsidRDefault="006B66EE" w:rsidP="0093057B">
      <w:pPr>
        <w:jc w:val="both"/>
        <w:rPr>
          <w:lang w:eastAsia="ar-SA"/>
        </w:rPr>
      </w:pPr>
      <w:r>
        <w:rPr>
          <w:lang w:eastAsia="ar-SA"/>
        </w:rPr>
        <w:t xml:space="preserve"> </w:t>
      </w:r>
    </w:p>
    <w:p w:rsidR="0093057B" w:rsidRPr="00327714" w:rsidRDefault="0093057B" w:rsidP="0093057B">
      <w:pPr>
        <w:ind w:right="-239"/>
        <w:jc w:val="both"/>
      </w:pPr>
    </w:p>
    <w:p w:rsidR="0093057B" w:rsidRPr="00327714" w:rsidRDefault="0093057B" w:rsidP="0093057B">
      <w:pPr>
        <w:ind w:right="-239"/>
        <w:jc w:val="both"/>
      </w:pPr>
    </w:p>
    <w:p w:rsidR="0093057B" w:rsidRPr="00327714" w:rsidRDefault="0093057B" w:rsidP="0093057B">
      <w:pPr>
        <w:ind w:right="-239"/>
        <w:jc w:val="both"/>
      </w:pPr>
    </w:p>
    <w:p w:rsidR="0093057B" w:rsidRPr="00327714" w:rsidRDefault="0093057B" w:rsidP="0093057B">
      <w:pPr>
        <w:ind w:right="-239"/>
        <w:jc w:val="both"/>
      </w:pPr>
    </w:p>
    <w:p w:rsidR="0093057B" w:rsidRPr="00327714" w:rsidRDefault="0093057B" w:rsidP="0093057B">
      <w:pPr>
        <w:ind w:right="-239"/>
        <w:jc w:val="both"/>
      </w:pPr>
    </w:p>
    <w:p w:rsidR="0093057B" w:rsidRPr="00327714" w:rsidRDefault="0093057B" w:rsidP="0093057B">
      <w:pPr>
        <w:ind w:right="-239"/>
        <w:jc w:val="both"/>
      </w:pPr>
    </w:p>
    <w:p w:rsidR="0025419F" w:rsidRPr="00327714" w:rsidRDefault="0025419F" w:rsidP="0025419F">
      <w:pPr>
        <w:ind w:right="-239"/>
        <w:jc w:val="both"/>
      </w:pPr>
    </w:p>
    <w:p w:rsidR="00D56D5D" w:rsidRPr="00327714" w:rsidRDefault="00D56D5D"/>
    <w:p w:rsidR="00D56D5D" w:rsidRPr="00327714" w:rsidRDefault="00D56D5D"/>
    <w:p w:rsidR="00D56D5D" w:rsidRPr="00327714" w:rsidRDefault="00D56D5D"/>
    <w:p w:rsidR="00D56D5D" w:rsidRPr="00327714" w:rsidRDefault="00D56D5D"/>
    <w:p w:rsidR="00D56D5D" w:rsidRPr="00327714" w:rsidRDefault="00D56D5D"/>
    <w:p w:rsidR="00D56D5D" w:rsidRPr="00327714" w:rsidRDefault="00D56D5D"/>
    <w:p w:rsidR="00D56D5D" w:rsidRPr="00327714" w:rsidRDefault="00D56D5D"/>
    <w:p w:rsidR="00D56D5D" w:rsidRPr="00327714" w:rsidRDefault="00D56D5D"/>
    <w:p w:rsidR="00D56D5D" w:rsidRPr="00327714" w:rsidRDefault="00D56D5D"/>
    <w:sectPr w:rsidR="00D56D5D" w:rsidRPr="00327714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4C1E"/>
    <w:rsid w:val="00126A9E"/>
    <w:rsid w:val="0025419F"/>
    <w:rsid w:val="00327714"/>
    <w:rsid w:val="00356D1C"/>
    <w:rsid w:val="003B19E1"/>
    <w:rsid w:val="003B7F9F"/>
    <w:rsid w:val="004553E4"/>
    <w:rsid w:val="005F723C"/>
    <w:rsid w:val="006702D3"/>
    <w:rsid w:val="006B66EE"/>
    <w:rsid w:val="00842A9F"/>
    <w:rsid w:val="0093057B"/>
    <w:rsid w:val="009367F4"/>
    <w:rsid w:val="009F4D41"/>
    <w:rsid w:val="00AE6846"/>
    <w:rsid w:val="00B165B4"/>
    <w:rsid w:val="00B2009F"/>
    <w:rsid w:val="00C050CF"/>
    <w:rsid w:val="00C17DE1"/>
    <w:rsid w:val="00C53E44"/>
    <w:rsid w:val="00D34C1E"/>
    <w:rsid w:val="00D56D5D"/>
    <w:rsid w:val="00DA0CB5"/>
    <w:rsid w:val="00E1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7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7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930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305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2019-10-31T12:42:00Z</cp:lastPrinted>
  <dcterms:created xsi:type="dcterms:W3CDTF">2018-05-11T13:04:00Z</dcterms:created>
  <dcterms:modified xsi:type="dcterms:W3CDTF">2020-11-17T11:57:00Z</dcterms:modified>
</cp:coreProperties>
</file>