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C4" w:rsidRDefault="002D0BC4" w:rsidP="004E535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BC4" w:rsidRPr="002E4074" w:rsidRDefault="002D0BC4" w:rsidP="00B40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0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407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D0BC4" w:rsidRPr="002E4074" w:rsidRDefault="002D0BC4" w:rsidP="00B4025C">
      <w:pPr>
        <w:pStyle w:val="1"/>
        <w:rPr>
          <w:b w:val="0"/>
          <w:bCs w:val="0"/>
          <w:sz w:val="24"/>
          <w:szCs w:val="24"/>
        </w:rPr>
      </w:pPr>
      <w:r w:rsidRPr="002E4074">
        <w:rPr>
          <w:b w:val="0"/>
          <w:bCs w:val="0"/>
          <w:sz w:val="24"/>
          <w:szCs w:val="24"/>
        </w:rPr>
        <w:t xml:space="preserve">  АДМИНИСТРАЦИЯ  ЛАЧИНОВСКОГО СЕЛЬСОВЕТА</w:t>
      </w:r>
    </w:p>
    <w:p w:rsidR="002D0BC4" w:rsidRPr="002E4074" w:rsidRDefault="002D0BC4" w:rsidP="00B40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074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2D0BC4" w:rsidRPr="002E4074" w:rsidRDefault="002D0BC4" w:rsidP="00B40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BC4" w:rsidRPr="002E4074" w:rsidRDefault="002D0BC4" w:rsidP="00B4025C">
      <w:pPr>
        <w:pStyle w:val="2"/>
        <w:rPr>
          <w:b w:val="0"/>
          <w:bCs w:val="0"/>
        </w:rPr>
      </w:pPr>
      <w:r w:rsidRPr="002E4074">
        <w:rPr>
          <w:b w:val="0"/>
          <w:bCs w:val="0"/>
        </w:rPr>
        <w:t>ПОСТАНОВЛЕНИЕ</w:t>
      </w:r>
    </w:p>
    <w:p w:rsidR="002D0BC4" w:rsidRPr="00B4025C" w:rsidRDefault="002D0BC4" w:rsidP="00B4025C">
      <w:pPr>
        <w:rPr>
          <w:rFonts w:ascii="Times New Roman" w:hAnsi="Times New Roman" w:cs="Times New Roman"/>
          <w:b/>
          <w:bCs/>
        </w:rPr>
      </w:pPr>
    </w:p>
    <w:p w:rsidR="002D0BC4" w:rsidRPr="00B4025C" w:rsidRDefault="002D0BC4" w:rsidP="00B4025C">
      <w:pPr>
        <w:rPr>
          <w:rFonts w:ascii="Times New Roman" w:hAnsi="Times New Roman" w:cs="Times New Roman"/>
        </w:rPr>
      </w:pPr>
      <w:r w:rsidRPr="00B4025C">
        <w:rPr>
          <w:rFonts w:ascii="Times New Roman" w:hAnsi="Times New Roman" w:cs="Times New Roman"/>
          <w:b/>
          <w:bCs/>
        </w:rPr>
        <w:t xml:space="preserve"> </w:t>
      </w:r>
      <w:r w:rsidR="004D7852">
        <w:rPr>
          <w:rFonts w:ascii="Times New Roman" w:hAnsi="Times New Roman" w:cs="Times New Roman"/>
        </w:rPr>
        <w:t>30 сентября 2016</w:t>
      </w:r>
      <w:r w:rsidRPr="00B4025C">
        <w:rPr>
          <w:rFonts w:ascii="Times New Roman" w:hAnsi="Times New Roman" w:cs="Times New Roman"/>
        </w:rPr>
        <w:t xml:space="preserve">г.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4D7852">
        <w:rPr>
          <w:rFonts w:ascii="Times New Roman" w:hAnsi="Times New Roman" w:cs="Times New Roman"/>
        </w:rPr>
        <w:t xml:space="preserve">                            № 51-</w:t>
      </w:r>
      <w:r w:rsidR="004D7852">
        <w:rPr>
          <w:rFonts w:ascii="Times New Roman" w:hAnsi="Times New Roman" w:cs="Times New Roman"/>
        </w:rPr>
        <w:tab/>
        <w:t>И</w:t>
      </w:r>
      <w:r w:rsidRPr="00B4025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Pr="00B4025C">
        <w:rPr>
          <w:rFonts w:ascii="Times New Roman" w:hAnsi="Times New Roman" w:cs="Times New Roman"/>
        </w:rPr>
        <w:t>Лачиново</w:t>
      </w:r>
    </w:p>
    <w:p w:rsidR="002D0BC4" w:rsidRPr="00B4025C" w:rsidRDefault="002D0BC4" w:rsidP="00B40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02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муниципальной </w:t>
      </w:r>
      <w:proofErr w:type="spellStart"/>
      <w:r w:rsidRPr="00B402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программымуниципального</w:t>
      </w:r>
      <w:proofErr w:type="spellEnd"/>
      <w:r w:rsidRPr="00B402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402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сельсовет» </w:t>
      </w:r>
      <w:proofErr w:type="spellStart"/>
      <w:r w:rsidRPr="00B402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B402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2017-2019</w:t>
      </w:r>
      <w:r w:rsidRPr="00B402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2D0BC4" w:rsidRPr="00071FC4" w:rsidRDefault="002D0BC4" w:rsidP="005249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0BC4" w:rsidRPr="00071FC4" w:rsidRDefault="002D0BC4" w:rsidP="005249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области,</w:t>
      </w:r>
      <w:r w:rsidRPr="00B4025C">
        <w:rPr>
          <w:b/>
          <w:bCs/>
          <w:sz w:val="24"/>
          <w:szCs w:val="24"/>
        </w:rPr>
        <w:t xml:space="preserve"> </w:t>
      </w:r>
      <w:r w:rsidRPr="00B402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4025C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B402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025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4025C">
        <w:rPr>
          <w:rFonts w:ascii="Times New Roman" w:hAnsi="Times New Roman" w:cs="Times New Roman"/>
          <w:sz w:val="24"/>
          <w:szCs w:val="24"/>
        </w:rPr>
        <w:t xml:space="preserve"> района Курской  области ПОСТАНОВЛЯЕТ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0BC4" w:rsidRDefault="002D0BC4" w:rsidP="00524958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муниципальную программу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оздоровления детей, молодёжи, развитие физической культуры и спорта»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2017-2019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Программа)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BC4" w:rsidRDefault="002D0BC4" w:rsidP="00524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2D0BC4" w:rsidRPr="002E407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0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proofErr w:type="spellStart"/>
      <w:r w:rsidRPr="002E40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proofErr w:type="spellEnd"/>
      <w:r w:rsidRPr="002E40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E40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2E40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>от 30.09.2015</w:t>
      </w:r>
      <w:r w:rsidRPr="002E4074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>72-Ж</w:t>
      </w:r>
      <w:r w:rsidRPr="002E407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2E4074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«</w:t>
      </w:r>
      <w:proofErr w:type="spellStart"/>
      <w:r w:rsidRPr="002E4074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2E407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D1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0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2E40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 организация отдыха и оздоровления детей, молодежи, развитие физической культуры и спорта»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с 01.01.2017 </w:t>
      </w:r>
      <w:r w:rsidRPr="002E4074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:rsidR="002D0BC4" w:rsidRPr="00A3652D" w:rsidRDefault="002D0BC4" w:rsidP="0052495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4D7852">
        <w:rPr>
          <w:rFonts w:ascii="Times New Roman" w:hAnsi="Times New Roman" w:cs="Times New Roman"/>
          <w:sz w:val="24"/>
          <w:szCs w:val="24"/>
        </w:rPr>
        <w:t xml:space="preserve">ние вступает в силу с 01.01.2017 </w:t>
      </w:r>
      <w:r w:rsidRPr="000F4257">
        <w:rPr>
          <w:rFonts w:ascii="Times New Roman" w:hAnsi="Times New Roman" w:cs="Times New Roman"/>
          <w:sz w:val="24"/>
          <w:szCs w:val="24"/>
        </w:rPr>
        <w:t xml:space="preserve">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D0BC4" w:rsidRDefault="002D0BC4" w:rsidP="0052495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D0BC4" w:rsidRDefault="002D0BC4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2D0BC4" w:rsidRPr="00071FC4" w:rsidRDefault="002D0BC4" w:rsidP="0052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 В. Генералов</w:t>
      </w:r>
    </w:p>
    <w:p w:rsidR="002D0BC4" w:rsidRPr="00071FC4" w:rsidRDefault="002D0BC4" w:rsidP="00E6139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Pr="00071FC4" w:rsidRDefault="002D0BC4" w:rsidP="00E6139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4E5358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2D0BC4" w:rsidRPr="00071FC4" w:rsidRDefault="004D7852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30.09.2016</w:t>
      </w:r>
      <w:r w:rsidR="002D0BC4" w:rsidRPr="00976B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2D0B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BC4" w:rsidRPr="00976B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51</w:t>
      </w:r>
      <w:r w:rsidR="002D0B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2D0BC4" w:rsidRPr="00071FC4" w:rsidRDefault="002D0BC4" w:rsidP="00AD40B6">
      <w:pPr>
        <w:shd w:val="clear" w:color="auto" w:fill="FFFFFF"/>
        <w:spacing w:before="100" w:beforeAutospacing="1" w:after="0" w:line="240" w:lineRule="auto"/>
        <w:ind w:right="142" w:firstLine="6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  <w:t> </w:t>
      </w:r>
    </w:p>
    <w:p w:rsidR="002D0BC4" w:rsidRPr="00071FC4" w:rsidRDefault="002D0BC4" w:rsidP="004B267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Лачиновский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2D0BC4" w:rsidRPr="00AD40B6" w:rsidRDefault="002D0BC4" w:rsidP="00AD40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034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261"/>
        <w:gridCol w:w="7087"/>
      </w:tblGrid>
      <w:tr w:rsidR="002D0BC4" w:rsidRPr="00274F0B">
        <w:trPr>
          <w:trHeight w:val="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2D57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12D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D0BC4" w:rsidRPr="00274F0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</w:t>
            </w:r>
          </w:p>
        </w:tc>
      </w:tr>
      <w:tr w:rsidR="002D0BC4" w:rsidRPr="00274F0B">
        <w:trPr>
          <w:trHeight w:val="8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муниципального образования к занятиям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и формирование здорового образа жизни детей дошкольного возраста; 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воспитание и формирование здорового образа жизни школьников;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потребности здорового образа жизни у жителей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 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физкультурно-оздоровительных мероприятий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 реализуется в 2017-2019   года в три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D3517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местного бюджета составит – 3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4B2675">
            <w:pPr>
              <w:spacing w:before="100" w:beforeAutospacing="1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граждан муниципального образования, систематически занимающихся физической культурой и спортом, в том числе учащихся, женщин, </w:t>
            </w:r>
            <w:proofErr w:type="spell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 организационной работы, зрелищности проводимых </w:t>
            </w:r>
            <w:proofErr w:type="spell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мероприятий;повышение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эффективности средств физической культуры для использования в профилактической работе по борьбе с пьянством, наркоманией, курением, </w:t>
            </w:r>
            <w:proofErr w:type="spell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правонарушениями;повышение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интереса населения к занятиям физической культурой и </w:t>
            </w:r>
            <w:proofErr w:type="spell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спортом;информированность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 и обеспечение доступности информации по вопросам физической культуры и спорта</w:t>
            </w:r>
          </w:p>
        </w:tc>
      </w:tr>
    </w:tbl>
    <w:p w:rsidR="002D0BC4" w:rsidRPr="00AD40B6" w:rsidRDefault="002D0BC4" w:rsidP="00AD40B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2E407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Общая характеристика сферы реализации муниципальной программы, основные проблемы 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указанной сфере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 ее развития</w:t>
      </w:r>
    </w:p>
    <w:p w:rsidR="002D0BC4" w:rsidRPr="001138D7" w:rsidRDefault="002D0BC4" w:rsidP="002E40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с молодежью </w:t>
      </w:r>
      <w:r w:rsidRPr="001138D7">
        <w:rPr>
          <w:rFonts w:ascii="Times New Roman" w:hAnsi="Times New Roman" w:cs="Times New Roman"/>
          <w:sz w:val="24"/>
          <w:szCs w:val="24"/>
        </w:rPr>
        <w:t xml:space="preserve">следует рассматривать как самостоятельное направление, предусматривающее формирование необходимых социальных условий инновационного развития сельского поселения, реализуемое на основе активного взаимодействия с институтами гражданского общества, общественными объединениями и молодежными организациями. Численность молодежи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 1 января 201</w:t>
      </w:r>
      <w:r w:rsidR="004D7852">
        <w:rPr>
          <w:rFonts w:ascii="Times New Roman" w:hAnsi="Times New Roman" w:cs="Times New Roman"/>
          <w:sz w:val="24"/>
          <w:szCs w:val="24"/>
        </w:rPr>
        <w:t>6</w:t>
      </w:r>
      <w:r w:rsidRPr="001138D7">
        <w:rPr>
          <w:rFonts w:ascii="Times New Roman" w:hAnsi="Times New Roman" w:cs="Times New Roman"/>
          <w:sz w:val="24"/>
          <w:szCs w:val="24"/>
        </w:rPr>
        <w:t xml:space="preserve"> г. составляет  </w:t>
      </w:r>
      <w:r w:rsidR="004D7852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 челов</w:t>
      </w:r>
      <w:r>
        <w:rPr>
          <w:rFonts w:ascii="Times New Roman" w:hAnsi="Times New Roman" w:cs="Times New Roman"/>
          <w:sz w:val="24"/>
          <w:szCs w:val="24"/>
        </w:rPr>
        <w:t>ек  в возрасте от 14 до 30 лет, э</w:t>
      </w:r>
      <w:r w:rsidRPr="001138D7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138D7"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1138D7">
        <w:rPr>
          <w:rFonts w:ascii="Times New Roman" w:hAnsi="Times New Roman" w:cs="Times New Roman"/>
          <w:sz w:val="24"/>
          <w:szCs w:val="24"/>
        </w:rPr>
        <w:t xml:space="preserve">от общего количества населения в поселении. Очевидно, что молодежь в значительной части обладает тем уровнем мобильности, интеллектуальной активности и здоровья,  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 xml:space="preserve"> 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В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тенденции, которые, при сохранении текущей экономической ситуации, могут усиливаться.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Первая тенденция –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Вторая тенденция – низкий уровень вовлеченности молодежи в социальную практику. Эта тенденция проявляется во всех сферах жизни молодого человека 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>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региона, в том числе из-за сокращения экономически активного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Третья тенденция –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</w:t>
      </w:r>
      <w:r w:rsidRPr="001138D7">
        <w:rPr>
          <w:rFonts w:ascii="Times New Roman" w:hAnsi="Times New Roman" w:cs="Times New Roman"/>
          <w:sz w:val="24"/>
          <w:szCs w:val="24"/>
        </w:rPr>
        <w:lastRenderedPageBreak/>
        <w:t>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следствие, – социальной нетерпимости и дестабилизации общественной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Перечисленные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поселения.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и массовый спорт являются наиболее универсальным способом физического оздоровления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молодежи и в целом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населения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сельсовет)</w:t>
      </w:r>
      <w:proofErr w:type="gramStart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физической культуры и спорта является основополагающей задачей для полноценного и всестороннего развития общества. Физическая культура и массовый спорт могут выступать, как эффективное средство реабилитации и социальной адаптации, а так же,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Эта задача может быть решена при реализации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Сегодня имеется ряд проблем, влияющих на развитие физической культуры, требующих неотложного решения, в том числе: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недостаточное привлечение населения к регулярным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низкий уровень пропаганды занятиями физической культурой и спортом, как составляющей здорового образа жизни.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Реализация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 позволит решить некоторые из указанных проблем.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Основные программные мероприятия связаны с развитием физической культуры и массового спорта, в т.ч., включая: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населения к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физическое воспитание и формирование здорового образа жизни детей дошкольного и школьного возраста;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физической культуры и спорта по месту жительства;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возможность адаптации мероприятий муниципальной программы потребностям населения и, при необходимости, их корректировки.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Самыми популярными видами спорта в муниципальном образовании являются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волейбол, баскетбол, футбол, настольный теннис.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 проводятся соревнования по вышеперечисленным видам спорта.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функционирует спортивный зал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Алексеевской школе.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в сфере развития физической культуры и спорта являются: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массовой физической культуры и спорта на территории муниципального образования;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проведение спортивных мероприятий и праздников;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участие в межмуниципальных и районных спортивных соревнованиях.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 реализации мероприятий муниципальной программы в полном объеме, предполагается увеличить показатель систематически занимающихся физкультурой и массовым спортом.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При реализации муниципальной программы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необходимо учитывать возможные финансовые, социальные, управленческие и прочие риски.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Исходя из перечисленного,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развития массовых и индивидуальных форм физкультурно-оздоровительной и спортивной работы по месту жительства;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обеспечить дальнейшее развитие различных видов спорта;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пропагандировать здоровый образ жизни;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повысить эффективность профилактики негативных социальных явлений среди молодежи.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 направлена на повышение роли физической культуры и массового спорта в формировании здорового образа жизни населения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2D0BC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2D0BC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7D721C" w:rsidRDefault="002D0BC4" w:rsidP="002E4074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012">
        <w:rPr>
          <w:rFonts w:ascii="Times New Roman" w:hAnsi="Times New Roman" w:cs="Times New Roman"/>
          <w:sz w:val="24"/>
          <w:szCs w:val="24"/>
        </w:rPr>
        <w:t>Программа  направлена  на привлечение интереса молодого поколения к молодёжным мероприятиям, сохранение здоровья и повышение физического и нравственного потенциала молодежи методами физического воспитания, утверждение принципов здорового образа жизни в обществе и территории путем реализации следующих задач:- обеспечение потребности молодого поколения в проведении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на молодёжную политику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20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2012">
        <w:rPr>
          <w:rFonts w:ascii="Times New Roman" w:hAnsi="Times New Roman" w:cs="Times New Roman"/>
          <w:sz w:val="24"/>
          <w:szCs w:val="24"/>
        </w:rPr>
        <w:t>беспечение социализации и вовлечения молодежи в активную, социально значимую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 xml:space="preserve">общественную деятельность;- 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поддержка социально активной и талантливой молодежи;- профилактика асоциальных явлений в молодежной среде, поддержка молодежи,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оказавшейся в трудной жизненной ситуации;- воспитание и гражданско-патриотической, активной жизненной позиции, 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нравственности, чувства долга и ответственности.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Успешное развитие физической культуры и массового спорта имеет приоритетное значение для укрепления здоровья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молодежи и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жителей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повышения качества их жизни и, в связи с этим, является одним из ключевых факторов, обеспечивающих устойчивое социально-экономическое развитие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условий, обеспечивающих повышение мотивации граждан к регулярным занятиям физической культурой и массовым спортом и ведению здорового образа жизни, является одним из приоритетных направлений в сфере физической культуры и спорта в муниципальном образовании.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роли физической культуры и спорта в формировании здорового образа жизни населения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  <w:r w:rsidRPr="00EC70C9">
        <w:rPr>
          <w:rFonts w:ascii="Times New Roman" w:hAnsi="Times New Roman" w:cs="Times New Roman"/>
          <w:sz w:val="24"/>
          <w:szCs w:val="24"/>
          <w:lang w:eastAsia="ar-SA"/>
        </w:rPr>
        <w:t xml:space="preserve">- проведение воспитательной работы по пропаганде здорового образа жизни среди молодежи;- организация работы по консультированию молодежи по интересующим вопросам;-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населения муниципального образования к занятиям физической культурой и спортом;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физическое воспитание и формирован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ие здорового образа жизни детей;                                                               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формирование потребности здорового образа жизни у жителей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реализуется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в три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этап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>а  в 2017-2019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BC4" w:rsidRPr="00071FC4" w:rsidRDefault="002D0BC4" w:rsidP="00E61395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2D0BC4" w:rsidRPr="00071FC4" w:rsidRDefault="002D0BC4" w:rsidP="002E4074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Показатели (индикаторы) реализации муниципальной программы: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удельный вес населения муниципального образования, систематически занимающегося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количество физкультурно-оздоровительных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и решения задач Программы.</w:t>
      </w:r>
    </w:p>
    <w:p w:rsidR="002D0BC4" w:rsidRDefault="002D0BC4" w:rsidP="002E4074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 </w:t>
      </w:r>
    </w:p>
    <w:p w:rsidR="002D0BC4" w:rsidRPr="00CD241D" w:rsidRDefault="002D0BC4" w:rsidP="002E4074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CD241D" w:rsidRDefault="002D0BC4" w:rsidP="002E407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hAnsi="Times New Roman" w:cs="Times New Roman"/>
          <w:sz w:val="24"/>
          <w:szCs w:val="24"/>
        </w:rPr>
        <w:t xml:space="preserve">Важность муниципальной программы обусловлена целями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 xml:space="preserve">сферах работы с молодежью, </w:t>
      </w:r>
      <w:r w:rsidRPr="00071FC4">
        <w:rPr>
          <w:rFonts w:ascii="Times New Roman" w:hAnsi="Times New Roman" w:cs="Times New Roman"/>
          <w:sz w:val="24"/>
          <w:szCs w:val="24"/>
        </w:rPr>
        <w:t>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муниципальной программы обеспечивается путем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программы:             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>- проведение воспитательной работы по пропаганде здорового образа жизни среди молодежи;                                     -</w:t>
      </w:r>
      <w:r w:rsidRPr="00CD241D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мероприятий по работе с детьми, подростками и молодежью по гражданскому и патриотическому воспитанию</w:t>
      </w:r>
      <w:r>
        <w:rPr>
          <w:rFonts w:ascii="Times New Roman" w:hAnsi="Times New Roman" w:cs="Times New Roman"/>
          <w:sz w:val="24"/>
          <w:szCs w:val="24"/>
        </w:rPr>
        <w:t>, предупреждению наркотической зависимости;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41D">
        <w:rPr>
          <w:rFonts w:ascii="Times New Roman" w:hAnsi="Times New Roman" w:cs="Times New Roman"/>
          <w:sz w:val="24"/>
          <w:szCs w:val="24"/>
        </w:rPr>
        <w:t>- участие в проведении мероприятий, посвященных Дню памяти погибших в Демократической республике Афганистан и Чеченской республике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>, Дню пограничника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проведение чествований победителей соревнований, приобретение призов и подарков;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материально-техническое обеспечение спортивных мероприятий, приобретение инвентаря и оборудования.</w:t>
      </w:r>
    </w:p>
    <w:p w:rsidR="002D0BC4" w:rsidRDefault="002D0BC4" w:rsidP="002E407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Сведения о программных мероприятиях приведены в приложении №2 к муниципальной программе.</w:t>
      </w:r>
    </w:p>
    <w:p w:rsidR="002D0BC4" w:rsidRPr="00071FC4" w:rsidRDefault="002D0BC4" w:rsidP="00684F11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Ресурсное обеспечение реализации муниципальной программы </w:t>
      </w:r>
    </w:p>
    <w:p w:rsidR="002D0BC4" w:rsidRPr="002E4074" w:rsidRDefault="002D0BC4" w:rsidP="002E4074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 местно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>го бюджета составит в 2017-2019 года 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000 рублей.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074">
        <w:rPr>
          <w:rFonts w:ascii="Times New Roman" w:hAnsi="Times New Roman" w:cs="Times New Roman"/>
          <w:sz w:val="24"/>
          <w:szCs w:val="24"/>
          <w:lang w:eastAsia="ru-RU"/>
        </w:rPr>
        <w:t xml:space="preserve">Объемы финансирования Программы носят прогнозный </w:t>
      </w:r>
      <w:r w:rsidRPr="002E40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2D0BC4" w:rsidRDefault="002D0BC4" w:rsidP="002E40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Сведения об основных мерах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выполнения программы</w:t>
      </w:r>
    </w:p>
    <w:p w:rsidR="002D0BC4" w:rsidRPr="002E4074" w:rsidRDefault="002D0BC4" w:rsidP="002E40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071FC4" w:rsidRDefault="002D0BC4" w:rsidP="00A77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hAnsi="Times New Roman" w:cs="Times New Roman"/>
          <w:sz w:val="24"/>
          <w:szCs w:val="24"/>
        </w:rPr>
        <w:t>Меры правового регулирования в рамках реализации муниципальной программы не предусмотрены</w:t>
      </w:r>
      <w:proofErr w:type="gramStart"/>
      <w:r w:rsidRPr="00071FC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71FC4">
        <w:rPr>
          <w:rFonts w:ascii="Times New Roman" w:hAnsi="Times New Roman" w:cs="Times New Roman"/>
          <w:sz w:val="24"/>
          <w:szCs w:val="24"/>
        </w:rPr>
        <w:t xml:space="preserve">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</w:rPr>
        <w:t xml:space="preserve"> района Курской области в сфере ее реализации.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071FC4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DC3D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3D3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сполнением п</w:t>
      </w:r>
      <w:r w:rsidRPr="00DC3D3B">
        <w:rPr>
          <w:rFonts w:ascii="Times New Roman" w:hAnsi="Times New Roman" w:cs="Times New Roman"/>
          <w:sz w:val="24"/>
          <w:szCs w:val="24"/>
        </w:rPr>
        <w:t xml:space="preserve">рограммы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DC3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D3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C3D3B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2D0BC4" w:rsidRDefault="002D0BC4" w:rsidP="00D245FA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Анализ рисков реализации муниципальной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0BC4" w:rsidRPr="00071FC4" w:rsidRDefault="002D0BC4" w:rsidP="00D245FA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инимизировать возможные отклонения в выполнении программных мероприятий и исключить негативные последствия позволит: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106607" w:rsidRDefault="002D0BC4" w:rsidP="00AD40B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DC3D3B">
        <w:rPr>
          <w:rFonts w:ascii="Times New Roman" w:hAnsi="Times New Roman" w:cs="Times New Roman"/>
          <w:sz w:val="24"/>
          <w:szCs w:val="24"/>
        </w:rPr>
        <w:t xml:space="preserve">. </w:t>
      </w:r>
      <w:r w:rsidRPr="00106607">
        <w:rPr>
          <w:rFonts w:ascii="Times New Roman" w:hAnsi="Times New Roman" w:cs="Times New Roman"/>
          <w:b/>
          <w:bCs/>
          <w:sz w:val="24"/>
          <w:szCs w:val="24"/>
        </w:rPr>
        <w:t>Оценка социально-экономической эффективности</w:t>
      </w:r>
    </w:p>
    <w:p w:rsidR="002D0BC4" w:rsidRPr="00106607" w:rsidRDefault="002D0BC4" w:rsidP="00AD40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607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071FC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Предложенные программные мероприятия позволят достигнуть следующих положительных результатов:</w:t>
      </w: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доли лиц, систематически занимающихся физической культурой и спортом;</w:t>
      </w:r>
    </w:p>
    <w:p w:rsidR="002D0BC4" w:rsidRDefault="002D0BC4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уровня обеспеченности населения спортивными сооружениями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BC4" w:rsidRPr="007D301A" w:rsidRDefault="002D0BC4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BC4" w:rsidRPr="00071FC4" w:rsidRDefault="002D0BC4" w:rsidP="005249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X. Обоснование выделения подпрограммы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 </w:t>
      </w:r>
    </w:p>
    <w:p w:rsidR="002D0BC4" w:rsidRPr="00071FC4" w:rsidRDefault="002D0BC4" w:rsidP="00504D1E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 рамках муниципальной программы выделена одна подпрограмма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муниципальной политики в сфере физической культуры и спорта»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спорта».Выделение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включенной в муниципальную программу подпрограммы.</w:t>
      </w: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Подпрограмма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</w:t>
      </w:r>
      <w:proofErr w:type="gram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еализация муниципальной политики в сфере физической культуры и спорта» муниципальной программы«Повышение эффективности работы с молодежью, организация отдыха и оздоровление детей, молодёжи, развитие физической культуры и спорта»</w:t>
      </w:r>
    </w:p>
    <w:p w:rsidR="002D0BC4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D245FA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подпрограммы «Реализация муниципальной политики в сфере физической культуры и спорта » муниципальной программы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овышение эффективности работы с молодежью, организация отдыха и оздоровление детей, молодежи,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49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402"/>
        <w:gridCol w:w="7088"/>
      </w:tblGrid>
      <w:tr w:rsidR="002D0BC4" w:rsidRPr="00274F0B">
        <w:trPr>
          <w:trHeight w:val="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7044A0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«Реализация муниципальной политики в сфе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 физической культуры и спорта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муниципальной программы</w:t>
            </w:r>
            <w:proofErr w:type="gramStart"/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эффективности работы с молодежью, организация отдыха и оздоровление детей, молодежи,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физической культуры и спорта»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– Подпрограмма)</w:t>
            </w:r>
          </w:p>
        </w:tc>
      </w:tr>
      <w:tr w:rsidR="002D0BC4" w:rsidRPr="00274F0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D245FA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 Программой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остижение запланированных результатов;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потребности здорового образа жизни у жителей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физически и нравственно здорового молодого поколения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достигнутых целевых показателей (индикаторов) муниципальной программы 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BA7EA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реализуется в 201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7-2019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BA7EA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   подпрограммы составляет 3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рублей.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97347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комплексное решение проблем физического воспитания и здоровья населения муниципального образования, направленное на физическое и духовное совершенствование;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подрастающего поколения осознанной потребности в занятиях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 населения устойчивой мотивации к занятиям физической культурой и спортом, основам здорового образа жизни;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лиц, систематически занимающихся физической культурой и спортом</w:t>
            </w:r>
            <w:proofErr w:type="gramEnd"/>
          </w:p>
        </w:tc>
      </w:tr>
    </w:tbl>
    <w:p w:rsidR="002D0BC4" w:rsidRPr="00A47535" w:rsidRDefault="002D0BC4" w:rsidP="006D3E88">
      <w:pPr>
        <w:spacing w:after="0"/>
        <w:rPr>
          <w:rFonts w:ascii="Times New Roman" w:hAnsi="Times New Roman" w:cs="Times New Roman"/>
        </w:rPr>
      </w:pPr>
    </w:p>
    <w:p w:rsidR="002D0BC4" w:rsidRPr="00071FC4" w:rsidRDefault="002D0BC4" w:rsidP="006D3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сферы реализации Подпрограммы, основные проблемы в указанной сфере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развития</w:t>
      </w:r>
    </w:p>
    <w:p w:rsidR="002D0BC4" w:rsidRPr="002E4074" w:rsidRDefault="002D0BC4" w:rsidP="006D3E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BC4" w:rsidRPr="00071FC4" w:rsidRDefault="002D0BC4" w:rsidP="006D3E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                      Предусмотренные в рамках подпрограммы цели, задачи и мероприятия в комплексе наиболее полным образом </w:t>
      </w:r>
      <w:proofErr w:type="gramStart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в максимальной степени</w:t>
      </w:r>
      <w:proofErr w:type="gramEnd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2D0BC4" w:rsidRPr="00071FC4" w:rsidRDefault="002D0BC4" w:rsidP="00D24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2D0BC4" w:rsidRPr="00071FC4" w:rsidRDefault="002D0BC4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в области развития физической культуры и спорта на территории муниципального образования. Целевым показателем (индикатором) Подпрограммы служит показатель: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 Данный показатель рассчитывается в процентах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приложении № 1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Характеристика основных мероприятий Подпрограммы </w:t>
      </w:r>
    </w:p>
    <w:p w:rsidR="002D0BC4" w:rsidRPr="00071FC4" w:rsidRDefault="002D0BC4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IV. Характеристика мер 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государственного</w:t>
      </w:r>
      <w:proofErr w:type="gram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регулированияв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сфере реализации Подпрограммы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Прогноз сводных показателей муниципальных заданий для реализации Подпрограммы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Муниципальные задания в рамках Подпрограммы не предусмотрены.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Характеристика основных мероприятий, реализуемых муниципальным образованием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VIII. Обоснование объема финансовых ресурсов, необходимых для реализации Подпрограммы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охватывают весь диапазон заданных приоритетных направлений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реализации муниципальной политики и в максимальной степени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очередной финансовый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Общий объем финансирования Подпрограммы за счет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 м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>естного бюджета составит  в 2017-2019 года 3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000 рублей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BC4" w:rsidRPr="00FE005F" w:rsidRDefault="002D0BC4" w:rsidP="002E4074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005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год.</w:t>
      </w:r>
    </w:p>
    <w:p w:rsidR="002D0BC4" w:rsidRPr="00071F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2D0BC4" w:rsidRPr="00071FC4" w:rsidRDefault="002D0BC4" w:rsidP="002E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F037C6">
      <w:pPr>
        <w:spacing w:before="100" w:beforeAutospacing="1" w:after="100" w:afterAutospacing="1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 показателях (индикаторах)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Лачиновский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«Повышение эффективности работы с молодежью, организация отдыха и оздоровление детей, молодежи, развитие физической культуры и спорта»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ее подпрограммы и их значениях</w:t>
      </w:r>
    </w:p>
    <w:tbl>
      <w:tblPr>
        <w:tblpPr w:leftFromText="180" w:rightFromText="180" w:vertAnchor="text"/>
        <w:tblW w:w="4960" w:type="pct"/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5244"/>
        <w:gridCol w:w="1418"/>
        <w:gridCol w:w="1134"/>
        <w:gridCol w:w="992"/>
        <w:gridCol w:w="1276"/>
      </w:tblGrid>
      <w:tr w:rsidR="002D0BC4" w:rsidRPr="00274F0B" w:rsidTr="007D1853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7D1853" w:rsidRPr="00274F0B" w:rsidTr="007D1853">
        <w:trPr>
          <w:trHeight w:val="67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15C92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15C92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Pr="00515C92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tbl>
      <w:tblPr>
        <w:tblW w:w="1059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4"/>
        <w:gridCol w:w="5254"/>
        <w:gridCol w:w="1418"/>
        <w:gridCol w:w="1132"/>
        <w:gridCol w:w="992"/>
        <w:gridCol w:w="1278"/>
      </w:tblGrid>
      <w:tr w:rsidR="002D0BC4" w:rsidRPr="00274F0B" w:rsidTr="007D1853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систематически занимающегося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принимающих участие в воспитательных, патриотических мероприятиях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7D18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10</w:t>
            </w: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воспитательных, патриотических,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Pr="00071FC4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D1853" w:rsidRPr="00274F0B" w:rsidTr="007D1853">
        <w:tc>
          <w:tcPr>
            <w:tcW w:w="9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24958" w:rsidRDefault="007D1853" w:rsidP="005249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D1853" w:rsidRPr="00524958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5735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6B2705">
      <w:pPr>
        <w:spacing w:before="100" w:beforeAutospacing="1" w:after="100" w:afterAutospacing="1" w:line="240" w:lineRule="auto"/>
        <w:ind w:firstLine="765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основных мероприятий по реализации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молодежи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49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7"/>
        <w:gridCol w:w="2037"/>
        <w:gridCol w:w="1559"/>
        <w:gridCol w:w="992"/>
        <w:gridCol w:w="1701"/>
        <w:gridCol w:w="1843"/>
        <w:gridCol w:w="1701"/>
      </w:tblGrid>
      <w:tr w:rsidR="002D0BC4" w:rsidRPr="00274F0B">
        <w:trPr>
          <w:cantSplit/>
          <w:trHeight w:val="1656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71F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муниципальнойпрограммы</w:t>
            </w:r>
            <w:proofErr w:type="gram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одпрограммы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муниципальной программы, основного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2D0BC4" w:rsidRPr="00274F0B">
        <w:trPr>
          <w:trHeight w:val="9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D0BC4" w:rsidRPr="00274F0B">
        <w:trPr>
          <w:trHeight w:val="98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2D0BC4" w:rsidRPr="00274F0B">
        <w:trPr>
          <w:trHeight w:val="9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3C66A7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патриотических мероприятий,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5B6D1F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6B27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жителей муниципального образования, систематически занимающихся физической культурой и спортом, в общей численности населения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жителей муниципального образования, систематически занимающихся физической культурой и спортом, и количества физкультурных и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6B27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населения в занятия физической культурой и массовым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участие в мероприятиях по патриотическому и гражданскому воспитанию </w:t>
            </w:r>
          </w:p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7D1853" w:rsidP="005B6D1F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7-2019г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3C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степени информированности и уровня знаний различных категорий населения по вопросам физической культуры и спорта;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позиции,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ведения здорового образа жизни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численности, систематически занимающихся физической культурой и спортом;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числа сторонников здорового образа жизни и спортивного стиля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034B10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BC4" w:rsidRPr="00274F0B">
        <w:trPr>
          <w:trHeight w:val="555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CA519F" w:rsidRDefault="002D0BC4" w:rsidP="00CA51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1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подпрограмма</w:t>
            </w: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7D1853" w:rsidP="005B6D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7-2019г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вовлечение в регулярные занятия физкультурой и спортом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численности систематически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8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спортивных мероприятий, приобретение инвентаря 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7D1853" w:rsidP="005B6D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7-2019г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8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6B270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Ресурсноеобеспечение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прогнозная (справочная) оценка расходов местного бюджета на реализацию целей муниципальной программы «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эффективности работы с молодежью, организация отдыха и оздоровление детей, молодежи,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59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01"/>
        <w:gridCol w:w="3543"/>
        <w:gridCol w:w="1985"/>
        <w:gridCol w:w="1984"/>
        <w:gridCol w:w="1985"/>
      </w:tblGrid>
      <w:tr w:rsidR="002D0BC4" w:rsidRPr="00274F0B"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B212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     соисполнители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(рублей)</w:t>
            </w:r>
          </w:p>
        </w:tc>
      </w:tr>
      <w:tr w:rsidR="002D0BC4" w:rsidRPr="00274F0B">
        <w:trPr>
          <w:trHeight w:val="562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7D1853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B6D1F" w:rsidRDefault="007D1853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0BC4" w:rsidRPr="005B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7856F9" w:rsidRDefault="002D0BC4" w:rsidP="0089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к регулярным занятиям физической культурой и спортом и ведению здорового образа жизни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5B6D1F" w:rsidRDefault="007D1853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2D0BC4" w:rsidRPr="008D07D1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D1">
        <w:rPr>
          <w:rFonts w:ascii="Arial" w:hAnsi="Arial" w:cs="Arial"/>
          <w:sz w:val="24"/>
          <w:szCs w:val="24"/>
          <w:lang w:eastAsia="ru-RU"/>
        </w:rPr>
        <w:t> </w:t>
      </w:r>
    </w:p>
    <w:p w:rsidR="002D0BC4" w:rsidRPr="00E61395" w:rsidRDefault="002D0BC4" w:rsidP="00E61395">
      <w:pPr>
        <w:spacing w:after="0"/>
      </w:pPr>
    </w:p>
    <w:sectPr w:rsidR="002D0BC4" w:rsidRPr="00E61395" w:rsidSect="00071FC4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12012"/>
    <w:rsid w:val="00022E87"/>
    <w:rsid w:val="00034B10"/>
    <w:rsid w:val="00040362"/>
    <w:rsid w:val="00071FC4"/>
    <w:rsid w:val="00090C6E"/>
    <w:rsid w:val="000F4257"/>
    <w:rsid w:val="00106607"/>
    <w:rsid w:val="001138D7"/>
    <w:rsid w:val="00274F0B"/>
    <w:rsid w:val="002D0BC4"/>
    <w:rsid w:val="002E4074"/>
    <w:rsid w:val="00330CF9"/>
    <w:rsid w:val="003C66A7"/>
    <w:rsid w:val="003F1D77"/>
    <w:rsid w:val="004B2675"/>
    <w:rsid w:val="004D7852"/>
    <w:rsid w:val="004E5358"/>
    <w:rsid w:val="00504D1E"/>
    <w:rsid w:val="00512D57"/>
    <w:rsid w:val="00515C92"/>
    <w:rsid w:val="00524958"/>
    <w:rsid w:val="00525131"/>
    <w:rsid w:val="00544A15"/>
    <w:rsid w:val="005503C8"/>
    <w:rsid w:val="00573554"/>
    <w:rsid w:val="005974AF"/>
    <w:rsid w:val="005B6D1F"/>
    <w:rsid w:val="00650CB3"/>
    <w:rsid w:val="00684F11"/>
    <w:rsid w:val="0069194C"/>
    <w:rsid w:val="00695E7F"/>
    <w:rsid w:val="006B2705"/>
    <w:rsid w:val="006D0C42"/>
    <w:rsid w:val="006D3E88"/>
    <w:rsid w:val="007044A0"/>
    <w:rsid w:val="00713074"/>
    <w:rsid w:val="00742504"/>
    <w:rsid w:val="00767F3E"/>
    <w:rsid w:val="007856F9"/>
    <w:rsid w:val="007A757E"/>
    <w:rsid w:val="007B6BD8"/>
    <w:rsid w:val="007D1853"/>
    <w:rsid w:val="007D301A"/>
    <w:rsid w:val="007D721C"/>
    <w:rsid w:val="0083552B"/>
    <w:rsid w:val="00851061"/>
    <w:rsid w:val="008911BA"/>
    <w:rsid w:val="008D07D1"/>
    <w:rsid w:val="00976B61"/>
    <w:rsid w:val="00A208DA"/>
    <w:rsid w:val="00A3652D"/>
    <w:rsid w:val="00A37027"/>
    <w:rsid w:val="00A47535"/>
    <w:rsid w:val="00A77900"/>
    <w:rsid w:val="00AD40B6"/>
    <w:rsid w:val="00AD7710"/>
    <w:rsid w:val="00B21228"/>
    <w:rsid w:val="00B4025C"/>
    <w:rsid w:val="00B77EF9"/>
    <w:rsid w:val="00BA7EA4"/>
    <w:rsid w:val="00BC6CBD"/>
    <w:rsid w:val="00C02E49"/>
    <w:rsid w:val="00C506EB"/>
    <w:rsid w:val="00C54A76"/>
    <w:rsid w:val="00C70604"/>
    <w:rsid w:val="00CA519F"/>
    <w:rsid w:val="00CD241D"/>
    <w:rsid w:val="00D245FA"/>
    <w:rsid w:val="00D25860"/>
    <w:rsid w:val="00D35178"/>
    <w:rsid w:val="00D60CAE"/>
    <w:rsid w:val="00DC3D3B"/>
    <w:rsid w:val="00DF289E"/>
    <w:rsid w:val="00E61395"/>
    <w:rsid w:val="00E9609D"/>
    <w:rsid w:val="00E97347"/>
    <w:rsid w:val="00EC70C9"/>
    <w:rsid w:val="00EF4F67"/>
    <w:rsid w:val="00F037C6"/>
    <w:rsid w:val="00F55A5B"/>
    <w:rsid w:val="00F867F6"/>
    <w:rsid w:val="00FE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0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0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67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AD40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24958"/>
    <w:pPr>
      <w:ind w:left="720"/>
    </w:pPr>
  </w:style>
  <w:style w:type="paragraph" w:customStyle="1" w:styleId="a4">
    <w:name w:val="Простой текст"/>
    <w:basedOn w:val="a"/>
    <w:uiPriority w:val="99"/>
    <w:rsid w:val="00B4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5811</Words>
  <Characters>33124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2016-05-13T12:33:00Z</cp:lastPrinted>
  <dcterms:created xsi:type="dcterms:W3CDTF">2002-01-01T00:53:00Z</dcterms:created>
  <dcterms:modified xsi:type="dcterms:W3CDTF">2016-11-08T19:39:00Z</dcterms:modified>
</cp:coreProperties>
</file>